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717D" w:rsidRPr="00AD717D" w:rsidRDefault="00AD717D" w:rsidP="00AD717D">
      <w:pPr>
        <w:pStyle w:val="isselectedend"/>
        <w:jc w:val="both"/>
        <w:rPr>
          <w:b/>
          <w:sz w:val="28"/>
          <w:szCs w:val="28"/>
        </w:rPr>
      </w:pPr>
      <w:r w:rsidRPr="00AD717D">
        <w:rPr>
          <w:b/>
          <w:sz w:val="28"/>
          <w:szCs w:val="28"/>
        </w:rPr>
        <w:t>Tuyên truyền hưởng ứng Tháng hành động phòng, chống ma túy năm 2026</w:t>
      </w:r>
    </w:p>
    <w:p w:rsidR="00AD717D" w:rsidRPr="00AD717D" w:rsidRDefault="00AD717D" w:rsidP="00AD717D">
      <w:pPr>
        <w:pStyle w:val="isselectedend"/>
        <w:jc w:val="both"/>
        <w:rPr>
          <w:sz w:val="28"/>
          <w:szCs w:val="28"/>
        </w:rPr>
      </w:pPr>
      <w:r w:rsidRPr="00AD717D">
        <w:rPr>
          <w:sz w:val="28"/>
          <w:szCs w:val="28"/>
        </w:rPr>
        <w:t>Ngày 2</w:t>
      </w:r>
      <w:r w:rsidRPr="00AD717D">
        <w:rPr>
          <w:sz w:val="28"/>
          <w:szCs w:val="28"/>
        </w:rPr>
        <w:t>9</w:t>
      </w:r>
      <w:r w:rsidRPr="00AD717D">
        <w:rPr>
          <w:sz w:val="28"/>
          <w:szCs w:val="28"/>
        </w:rPr>
        <w:t>/5/2026, Chủ tịch UBND tỉnh Bắc Ninh ban hành Kế hoạch số 194/KH-UBND về triển khai Tháng hành động phòng, chống ma túy năm 2026 trên địa bàn tỉnh với chủ đề: “Chung một quyết tâm xây dựng xã, phường không ma túy”.</w:t>
      </w:r>
    </w:p>
    <w:p w:rsidR="00AD717D" w:rsidRPr="00AD717D" w:rsidRDefault="00AD717D" w:rsidP="00AD717D">
      <w:pPr>
        <w:pStyle w:val="isselectedend"/>
        <w:jc w:val="both"/>
        <w:rPr>
          <w:sz w:val="28"/>
          <w:szCs w:val="28"/>
        </w:rPr>
      </w:pPr>
      <w:r w:rsidRPr="00AD717D">
        <w:rPr>
          <w:sz w:val="28"/>
          <w:szCs w:val="28"/>
        </w:rPr>
        <w:t>Tháng hành động được triển khai nhằm phát huy vai trò lãnh đạo của cấp ủy, chính quyền các cấp; huy động sức mạnh tổng hợp của cả hệ thống chính trị và toàn dân tham gia công tác phòng, chống ma túy; nâng cao nhận thức, trách nhiệm của mỗi cá nhân, gia đình, cơ quan, tổ chức trong xây dựng địa bàn không ma túy.</w:t>
      </w:r>
    </w:p>
    <w:p w:rsidR="00AD717D" w:rsidRPr="00AD717D" w:rsidRDefault="00AD717D" w:rsidP="00AD717D">
      <w:pPr>
        <w:pStyle w:val="isselectedend"/>
        <w:jc w:val="both"/>
        <w:rPr>
          <w:sz w:val="28"/>
          <w:szCs w:val="28"/>
        </w:rPr>
      </w:pPr>
      <w:r w:rsidRPr="00AD717D">
        <w:rPr>
          <w:sz w:val="28"/>
          <w:szCs w:val="28"/>
        </w:rPr>
        <w:t>Theo Kế hoạch, tỉnh Bắc Ninh triển khai đồng bộ các giải pháp phòng, chống ma túy theo phương châm “phòng ngừa là cơ bản, chiến lược, lâu dài; đấu tranh, ngăn chặn từ sớm, từ xa là trọng yếu, thường xuyên”, thực hiện hiệu quả mục tiêu “3 giảm, 3 tăng”, gồm: giảm nguồn cung, giảm nguồn cầu, giảm tác hại của ma túy; tăng hiệu lực, hiệu quả quản lý nhà nước, tăn</w:t>
      </w:r>
      <w:bookmarkStart w:id="0" w:name="_GoBack"/>
      <w:bookmarkEnd w:id="0"/>
      <w:r w:rsidRPr="00AD717D">
        <w:rPr>
          <w:sz w:val="28"/>
          <w:szCs w:val="28"/>
        </w:rPr>
        <w:t>g nguồn lực đầu tư và tăng cường ứng dụng khoa học công nghệ trong công tác phòng, chống ma túy.</w:t>
      </w:r>
    </w:p>
    <w:p w:rsidR="00AD717D" w:rsidRPr="00AD717D" w:rsidRDefault="00AD717D" w:rsidP="00AD717D">
      <w:pPr>
        <w:pStyle w:val="isselectedend"/>
        <w:jc w:val="both"/>
        <w:rPr>
          <w:sz w:val="28"/>
          <w:szCs w:val="28"/>
        </w:rPr>
      </w:pPr>
      <w:r w:rsidRPr="00AD717D">
        <w:rPr>
          <w:sz w:val="28"/>
          <w:szCs w:val="28"/>
        </w:rPr>
        <w:t>Từ ngày 01 đến ngày 30 tháng 6 năm 2026, tỉnh Bắc Ninh mở đợt cao điểm tấn công, trấn áp tội phạm ma túy trên phạm vi toàn tỉnh. Các lực lượng chức năng tập trung đấu tranh, triệt phá các đường dây, tổ chức tội phạm ma túy xuyên quốc gia, liên tỉnh; không để hình thành các điểm, địa bàn phức tạp mới về ma túy và kiên quyết không để Bắc Ninh trở thành địa bàn trung chuyển ma túy liên tỉnh.</w:t>
      </w:r>
    </w:p>
    <w:p w:rsidR="00AD717D" w:rsidRPr="00AD717D" w:rsidRDefault="00AD717D" w:rsidP="00AD717D">
      <w:pPr>
        <w:pStyle w:val="isselectedend"/>
        <w:jc w:val="both"/>
        <w:rPr>
          <w:sz w:val="28"/>
          <w:szCs w:val="28"/>
        </w:rPr>
      </w:pPr>
      <w:r w:rsidRPr="00AD717D">
        <w:rPr>
          <w:sz w:val="28"/>
          <w:szCs w:val="28"/>
        </w:rPr>
        <w:t>Bên cạnh đó, các ngành chức năng tăng cường quản lý người sử dụng trái phép chất ma túy, người nghiện và người sau cai nghiện; nâng cao hiệu quả công tác cai nghiện, quản lý sau cai và hỗ trợ tái hòa nhập cộng đồng; chủ động phát hiện, ngăn chặn tội phạm ma túy trên không gian mạng; xử lý nghiêm các hành vi bao che, tiếp tay cho tội phạm ma túy.</w:t>
      </w:r>
    </w:p>
    <w:p w:rsidR="00AD717D" w:rsidRPr="00AD717D" w:rsidRDefault="00AD717D" w:rsidP="00AD717D">
      <w:pPr>
        <w:pStyle w:val="isselectedend"/>
        <w:jc w:val="both"/>
        <w:rPr>
          <w:sz w:val="28"/>
          <w:szCs w:val="28"/>
        </w:rPr>
      </w:pPr>
      <w:r w:rsidRPr="00AD717D">
        <w:rPr>
          <w:sz w:val="28"/>
          <w:szCs w:val="28"/>
        </w:rPr>
        <w:t>Đề nghị các cơ quan, đơn vị trên địa bàn tích cực hưởng ứng Tháng hành động phòng, chống ma túy năm 2026; tổ chức các hoạt động tuyên truyền thiết thực, hiệu quả, phù hợp với chức năng, nhiệm vụ và tình hình thực tế của đơn vị. Nội dung tuyên truyền tập trung nâng cao nhận thức về tác hại của ma túy, đặc biệt là ma túy tổng hợp, ma túy núp bóng thực phẩm, đồ uống, thuốc lá điện tử; đồng thời tăng cường giáo dục kỹ năng phòng, chống ma túy trong trường học, doanh nghiệp và cộng đồng dân cư.</w:t>
      </w:r>
    </w:p>
    <w:p w:rsidR="00AD717D" w:rsidRPr="00AD717D" w:rsidRDefault="00AD717D" w:rsidP="00AD717D">
      <w:pPr>
        <w:pStyle w:val="NormalWeb"/>
        <w:jc w:val="both"/>
        <w:rPr>
          <w:sz w:val="28"/>
          <w:szCs w:val="28"/>
        </w:rPr>
      </w:pPr>
      <w:r w:rsidRPr="00AD717D">
        <w:rPr>
          <w:sz w:val="28"/>
          <w:szCs w:val="28"/>
        </w:rPr>
        <w:t>Mỗi người dân hãy nêu cao tinh thần trách nhiệm, tích cực tham gia phòng ngừa, phát hiện, tố giác tội phạm và tệ nạn ma túy; xây dựng gia đình, khu dân cư an toàn, lành mạnh, góp phần thực hiện hiệu quả mục tiêu xây dựng xã, phường không ma túy trên địa bàn tỉnh.</w:t>
      </w:r>
    </w:p>
    <w:p w:rsidR="00426C40" w:rsidRDefault="00426C40"/>
    <w:sectPr w:rsidR="00426C40" w:rsidSect="00A03F3B">
      <w:pgSz w:w="11907" w:h="16840" w:code="9"/>
      <w:pgMar w:top="1134" w:right="1134" w:bottom="1134" w:left="1701"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17D"/>
    <w:rsid w:val="00426C40"/>
    <w:rsid w:val="00462830"/>
    <w:rsid w:val="00A03F3B"/>
    <w:rsid w:val="00AD717D"/>
    <w:rsid w:val="00D96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F13F5"/>
  <w15:chartTrackingRefBased/>
  <w15:docId w15:val="{0C743ECA-7652-4BA0-9A69-719622312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selectedend">
    <w:name w:val="isselectedend"/>
    <w:basedOn w:val="Normal"/>
    <w:rsid w:val="00AD717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AD717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490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382</Words>
  <Characters>2179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2026-06-02T07:21:00Z</dcterms:created>
  <dcterms:modified xsi:type="dcterms:W3CDTF">2026-06-02T07:22:00Z</dcterms:modified>
</cp:coreProperties>
</file>