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B6" w:rsidRPr="007306E2" w:rsidRDefault="00F249B6" w:rsidP="00F249B6">
      <w:pPr>
        <w:rPr>
          <w:sz w:val="2"/>
        </w:rPr>
      </w:pPr>
    </w:p>
    <w:tbl>
      <w:tblPr>
        <w:tblW w:w="9923" w:type="dxa"/>
        <w:tblInd w:w="-34" w:type="dxa"/>
        <w:tblLayout w:type="fixed"/>
        <w:tblLook w:val="04A0" w:firstRow="1" w:lastRow="0" w:firstColumn="1" w:lastColumn="0" w:noHBand="0" w:noVBand="1"/>
      </w:tblPr>
      <w:tblGrid>
        <w:gridCol w:w="142"/>
        <w:gridCol w:w="2694"/>
        <w:gridCol w:w="1275"/>
        <w:gridCol w:w="5391"/>
        <w:gridCol w:w="421"/>
      </w:tblGrid>
      <w:tr w:rsidR="00F249B6" w:rsidTr="0078150F">
        <w:trPr>
          <w:trHeight w:hRule="exact" w:val="2409"/>
        </w:trPr>
        <w:tc>
          <w:tcPr>
            <w:tcW w:w="4111" w:type="dxa"/>
            <w:gridSpan w:val="3"/>
          </w:tcPr>
          <w:p w:rsidR="00F249B6" w:rsidRDefault="00F249B6" w:rsidP="00661072">
            <w:pPr>
              <w:tabs>
                <w:tab w:val="left" w:pos="5580"/>
              </w:tabs>
              <w:snapToGrid w:val="0"/>
              <w:jc w:val="center"/>
              <w:rPr>
                <w:b/>
                <w:sz w:val="26"/>
                <w:szCs w:val="26"/>
              </w:rPr>
            </w:pPr>
            <w:r>
              <w:rPr>
                <w:b/>
                <w:sz w:val="26"/>
                <w:szCs w:val="26"/>
              </w:rPr>
              <w:t>ỦY BAN NHÂN DÂN</w:t>
            </w:r>
          </w:p>
          <w:p w:rsidR="00F249B6" w:rsidRDefault="00F249B6" w:rsidP="00661072">
            <w:pPr>
              <w:tabs>
                <w:tab w:val="left" w:pos="5580"/>
              </w:tabs>
              <w:jc w:val="center"/>
              <w:rPr>
                <w:b/>
                <w:sz w:val="26"/>
                <w:szCs w:val="26"/>
              </w:rPr>
            </w:pPr>
            <w:r>
              <w:rPr>
                <w:b/>
                <w:sz w:val="26"/>
                <w:szCs w:val="26"/>
              </w:rPr>
              <w:t>HUYỆN GIA BÌNH</w:t>
            </w:r>
          </w:p>
          <w:p w:rsidR="00F249B6" w:rsidRDefault="00504F8D" w:rsidP="00661072">
            <w:pPr>
              <w:tabs>
                <w:tab w:val="left" w:pos="5580"/>
              </w:tabs>
              <w:ind w:firstLine="720"/>
              <w:jc w:val="center"/>
              <w:rPr>
                <w:sz w:val="26"/>
                <w:szCs w:val="26"/>
              </w:rPr>
            </w:pPr>
            <w:r>
              <w:rPr>
                <w:rFonts w:ascii="Calibri" w:hAnsi="Calibri"/>
              </w:rPr>
              <w:pict>
                <v:shapetype id="_x0000_t32" coordsize="21600,21600" o:spt="32" o:oned="t" path="m,l21600,21600e" filled="f">
                  <v:path arrowok="t" fillok="f" o:connecttype="none"/>
                  <o:lock v:ext="edit" shapetype="t"/>
                </v:shapetype>
                <v:shape id="_x0000_s1026" type="#_x0000_t32" style="position:absolute;left:0;text-align:left;margin-left:71.45pt;margin-top:3.4pt;width:54.95pt;height:0;z-index:251660288" o:connectortype="straight"/>
              </w:pict>
            </w:r>
          </w:p>
          <w:p w:rsidR="00F249B6" w:rsidRDefault="00F249B6" w:rsidP="00661072">
            <w:pPr>
              <w:tabs>
                <w:tab w:val="left" w:pos="1635"/>
                <w:tab w:val="center" w:pos="1836"/>
                <w:tab w:val="left" w:pos="5580"/>
              </w:tabs>
              <w:jc w:val="center"/>
              <w:rPr>
                <w:sz w:val="26"/>
                <w:szCs w:val="26"/>
              </w:rPr>
            </w:pPr>
            <w:r>
              <w:rPr>
                <w:sz w:val="26"/>
                <w:szCs w:val="26"/>
              </w:rPr>
              <w:t>Số</w:t>
            </w:r>
            <w:r w:rsidR="00753963">
              <w:rPr>
                <w:sz w:val="26"/>
                <w:szCs w:val="26"/>
              </w:rPr>
              <w:t>: 1094</w:t>
            </w:r>
            <w:r>
              <w:rPr>
                <w:sz w:val="26"/>
                <w:szCs w:val="26"/>
              </w:rPr>
              <w:t>/CV - UBND</w:t>
            </w:r>
          </w:p>
          <w:p w:rsidR="00F249B6" w:rsidRDefault="00F249B6" w:rsidP="00661072">
            <w:pPr>
              <w:tabs>
                <w:tab w:val="left" w:pos="1635"/>
                <w:tab w:val="center" w:pos="1836"/>
                <w:tab w:val="left" w:pos="5580"/>
              </w:tabs>
              <w:ind w:firstLine="720"/>
              <w:jc w:val="center"/>
              <w:rPr>
                <w:sz w:val="6"/>
                <w:szCs w:val="26"/>
              </w:rPr>
            </w:pPr>
          </w:p>
          <w:p w:rsidR="00F249B6" w:rsidRDefault="00F249B6" w:rsidP="00661072">
            <w:pPr>
              <w:tabs>
                <w:tab w:val="left" w:pos="1635"/>
                <w:tab w:val="center" w:pos="1836"/>
                <w:tab w:val="left" w:pos="5580"/>
              </w:tabs>
              <w:jc w:val="center"/>
              <w:rPr>
                <w:spacing w:val="4"/>
                <w:sz w:val="14"/>
                <w:szCs w:val="24"/>
              </w:rPr>
            </w:pPr>
          </w:p>
          <w:p w:rsidR="00F249B6" w:rsidRDefault="00F249B6" w:rsidP="00661072">
            <w:pPr>
              <w:tabs>
                <w:tab w:val="left" w:pos="1635"/>
                <w:tab w:val="center" w:pos="1836"/>
                <w:tab w:val="left" w:pos="5580"/>
              </w:tabs>
              <w:jc w:val="center"/>
              <w:rPr>
                <w:spacing w:val="4"/>
                <w:sz w:val="24"/>
                <w:szCs w:val="24"/>
              </w:rPr>
            </w:pPr>
            <w:r>
              <w:rPr>
                <w:spacing w:val="4"/>
                <w:sz w:val="26"/>
                <w:szCs w:val="24"/>
              </w:rPr>
              <w:t>V/v tiếp tục thực hiện các biện pháp phòng, chống dịch COVID-19</w:t>
            </w:r>
          </w:p>
        </w:tc>
        <w:tc>
          <w:tcPr>
            <w:tcW w:w="5812" w:type="dxa"/>
            <w:gridSpan w:val="2"/>
          </w:tcPr>
          <w:p w:rsidR="00F249B6" w:rsidRDefault="00F249B6" w:rsidP="00661072">
            <w:pPr>
              <w:tabs>
                <w:tab w:val="left" w:pos="5580"/>
              </w:tabs>
              <w:snapToGrid w:val="0"/>
              <w:jc w:val="center"/>
              <w:rPr>
                <w:b/>
                <w:sz w:val="26"/>
                <w:szCs w:val="26"/>
              </w:rPr>
            </w:pPr>
            <w:r>
              <w:rPr>
                <w:b/>
                <w:sz w:val="26"/>
                <w:szCs w:val="26"/>
              </w:rPr>
              <w:t>CỘNG HÒA XÃ HỘI CHỦ NGHĨA VIỆT NAM</w:t>
            </w:r>
          </w:p>
          <w:p w:rsidR="00F249B6" w:rsidRDefault="00F249B6" w:rsidP="00661072">
            <w:pPr>
              <w:tabs>
                <w:tab w:val="left" w:pos="5580"/>
              </w:tabs>
              <w:jc w:val="center"/>
              <w:rPr>
                <w:b/>
                <w:szCs w:val="26"/>
              </w:rPr>
            </w:pPr>
            <w:r>
              <w:rPr>
                <w:b/>
                <w:szCs w:val="26"/>
              </w:rPr>
              <w:t>Độc lập - Tự do - Hạnh phúc</w:t>
            </w:r>
          </w:p>
          <w:p w:rsidR="00F249B6" w:rsidRDefault="00504F8D" w:rsidP="00661072">
            <w:pPr>
              <w:tabs>
                <w:tab w:val="left" w:pos="5580"/>
              </w:tabs>
              <w:ind w:firstLine="720"/>
              <w:jc w:val="center"/>
              <w:rPr>
                <w:i/>
                <w:sz w:val="26"/>
                <w:szCs w:val="26"/>
              </w:rPr>
            </w:pPr>
            <w:r>
              <w:rPr>
                <w:i/>
                <w:noProof/>
                <w:sz w:val="26"/>
                <w:szCs w:val="26"/>
              </w:rPr>
              <w:pict>
                <v:shape id="_x0000_s1027" type="#_x0000_t32" style="position:absolute;left:0;text-align:left;margin-left:57.75pt;margin-top:3.25pt;width:156pt;height:0;z-index:251661312" o:connectortype="straight"/>
              </w:pict>
            </w:r>
          </w:p>
          <w:p w:rsidR="00F249B6" w:rsidRDefault="00753963" w:rsidP="00661072">
            <w:pPr>
              <w:tabs>
                <w:tab w:val="left" w:pos="5580"/>
              </w:tabs>
              <w:jc w:val="center"/>
              <w:rPr>
                <w:i/>
                <w:sz w:val="27"/>
                <w:szCs w:val="27"/>
              </w:rPr>
            </w:pPr>
            <w:r>
              <w:rPr>
                <w:i/>
                <w:sz w:val="27"/>
                <w:szCs w:val="27"/>
              </w:rPr>
              <w:t xml:space="preserve">Gia Bình, ngà 30 </w:t>
            </w:r>
            <w:r w:rsidR="00F249B6">
              <w:rPr>
                <w:i/>
                <w:sz w:val="27"/>
                <w:szCs w:val="27"/>
              </w:rPr>
              <w:t xml:space="preserve"> tháng 11 năm 2021</w:t>
            </w:r>
          </w:p>
          <w:p w:rsidR="00F249B6" w:rsidRDefault="00F249B6" w:rsidP="00661072">
            <w:pPr>
              <w:tabs>
                <w:tab w:val="left" w:pos="1095"/>
              </w:tabs>
              <w:ind w:firstLine="720"/>
              <w:jc w:val="both"/>
              <w:rPr>
                <w:sz w:val="26"/>
                <w:szCs w:val="26"/>
              </w:rPr>
            </w:pPr>
            <w:r>
              <w:rPr>
                <w:sz w:val="27"/>
                <w:szCs w:val="27"/>
              </w:rPr>
              <w:tab/>
            </w:r>
          </w:p>
        </w:tc>
      </w:tr>
      <w:tr w:rsidR="00F249B6" w:rsidTr="0078150F">
        <w:trPr>
          <w:gridBefore w:val="1"/>
          <w:gridAfter w:val="1"/>
          <w:wBefore w:w="142" w:type="dxa"/>
          <w:wAfter w:w="421" w:type="dxa"/>
          <w:trHeight w:val="343"/>
        </w:trPr>
        <w:tc>
          <w:tcPr>
            <w:tcW w:w="2694" w:type="dxa"/>
            <w:hideMark/>
          </w:tcPr>
          <w:p w:rsidR="00F249B6" w:rsidRDefault="00F249B6" w:rsidP="00661072">
            <w:pPr>
              <w:tabs>
                <w:tab w:val="left" w:pos="5580"/>
              </w:tabs>
              <w:snapToGrid w:val="0"/>
              <w:ind w:firstLine="720"/>
              <w:jc w:val="right"/>
              <w:rPr>
                <w:rFonts w:eastAsia="Times New Roman"/>
                <w:kern w:val="2"/>
                <w:szCs w:val="28"/>
                <w:lang w:eastAsia="ar-SA"/>
              </w:rPr>
            </w:pPr>
            <w:r>
              <w:rPr>
                <w:szCs w:val="28"/>
              </w:rPr>
              <w:t xml:space="preserve">Kính gửi: </w:t>
            </w:r>
          </w:p>
        </w:tc>
        <w:tc>
          <w:tcPr>
            <w:tcW w:w="6666" w:type="dxa"/>
            <w:gridSpan w:val="2"/>
            <w:hideMark/>
          </w:tcPr>
          <w:p w:rsidR="00F249B6" w:rsidRDefault="00F249B6" w:rsidP="00F249B6">
            <w:pPr>
              <w:jc w:val="both"/>
              <w:rPr>
                <w:szCs w:val="28"/>
              </w:rPr>
            </w:pPr>
            <w:r>
              <w:rPr>
                <w:szCs w:val="28"/>
              </w:rPr>
              <w:t>- Thủ trưởng các cơ quan, ban, ngành, đoàn thể huyện;</w:t>
            </w:r>
          </w:p>
          <w:p w:rsidR="00F249B6" w:rsidRDefault="00F249B6" w:rsidP="00F249B6">
            <w:pPr>
              <w:jc w:val="both"/>
              <w:rPr>
                <w:szCs w:val="28"/>
              </w:rPr>
            </w:pPr>
            <w:r>
              <w:rPr>
                <w:szCs w:val="28"/>
              </w:rPr>
              <w:t xml:space="preserve">- Các cơ quan tỉnh đóng trên địa bàn; </w:t>
            </w:r>
          </w:p>
          <w:p w:rsidR="00F249B6" w:rsidRDefault="00F249B6" w:rsidP="00F249B6">
            <w:pPr>
              <w:snapToGrid w:val="0"/>
              <w:jc w:val="both"/>
              <w:rPr>
                <w:rFonts w:eastAsia="Times New Roman"/>
                <w:kern w:val="2"/>
                <w:szCs w:val="28"/>
                <w:lang w:eastAsia="ar-SA"/>
              </w:rPr>
            </w:pPr>
            <w:r>
              <w:rPr>
                <w:szCs w:val="28"/>
              </w:rPr>
              <w:t>- BCĐ, Chủ tịch UBND các xã, thị trấn.</w:t>
            </w:r>
          </w:p>
        </w:tc>
      </w:tr>
    </w:tbl>
    <w:p w:rsidR="00F249B6" w:rsidRPr="007A14F8" w:rsidRDefault="00F249B6" w:rsidP="00F249B6">
      <w:pPr>
        <w:jc w:val="both"/>
        <w:rPr>
          <w:sz w:val="14"/>
          <w:szCs w:val="28"/>
        </w:rPr>
      </w:pPr>
    </w:p>
    <w:p w:rsidR="00F249B6" w:rsidRDefault="00F249B6" w:rsidP="00F249B6">
      <w:pPr>
        <w:jc w:val="both"/>
        <w:rPr>
          <w:sz w:val="14"/>
          <w:szCs w:val="28"/>
        </w:rPr>
      </w:pPr>
    </w:p>
    <w:p w:rsidR="00F249B6" w:rsidRDefault="00F249B6" w:rsidP="00F249B6">
      <w:pPr>
        <w:spacing w:before="60" w:line="264" w:lineRule="auto"/>
        <w:ind w:firstLine="720"/>
        <w:jc w:val="both"/>
        <w:rPr>
          <w:szCs w:val="28"/>
        </w:rPr>
      </w:pPr>
      <w:r>
        <w:rPr>
          <w:szCs w:val="28"/>
        </w:rPr>
        <w:t>Thực hiện Công văn số 3876/UBND-KGVX ngày 29/11/2021 về việc tiếp tục thực hiện các biện pháp phòng, chống dịch COVID-19.</w:t>
      </w:r>
    </w:p>
    <w:p w:rsidR="00F249B6" w:rsidRDefault="00F249B6" w:rsidP="00F249B6">
      <w:pPr>
        <w:spacing w:before="60" w:line="264" w:lineRule="auto"/>
        <w:ind w:firstLine="720"/>
        <w:jc w:val="both"/>
        <w:rPr>
          <w:spacing w:val="4"/>
          <w:szCs w:val="28"/>
        </w:rPr>
      </w:pPr>
      <w:r>
        <w:rPr>
          <w:spacing w:val="4"/>
          <w:szCs w:val="28"/>
        </w:rPr>
        <w:t>Chủ tịch UBND huyện chỉ đạo:</w:t>
      </w:r>
    </w:p>
    <w:p w:rsidR="00F249B6" w:rsidRDefault="00F249B6" w:rsidP="00F249B6">
      <w:pPr>
        <w:spacing w:before="60" w:line="264" w:lineRule="auto"/>
        <w:ind w:firstLine="720"/>
        <w:jc w:val="both"/>
        <w:rPr>
          <w:rStyle w:val="fontstyle01"/>
          <w:b/>
        </w:rPr>
      </w:pPr>
      <w:r w:rsidRPr="007A3FB1">
        <w:rPr>
          <w:rStyle w:val="fontstyle01"/>
          <w:b/>
        </w:rPr>
        <w:t xml:space="preserve">1. Tiếp tục áp dụng các biện pháp hành chính phòng, chống dịch </w:t>
      </w:r>
      <w:r w:rsidRPr="007A3FB1">
        <w:rPr>
          <w:b/>
        </w:rPr>
        <w:t xml:space="preserve">COVID-19 </w:t>
      </w:r>
      <w:r w:rsidRPr="007A3FB1">
        <w:rPr>
          <w:rFonts w:cs=".VnTime"/>
          <w:b/>
          <w:lang w:val="nl-NL"/>
        </w:rPr>
        <w:t xml:space="preserve">trên địa bàn </w:t>
      </w:r>
      <w:r>
        <w:rPr>
          <w:rFonts w:cs=".VnTime"/>
          <w:b/>
          <w:lang w:val="nl-NL"/>
        </w:rPr>
        <w:t xml:space="preserve">huyện </w:t>
      </w:r>
      <w:r w:rsidRPr="007A3FB1">
        <w:rPr>
          <w:rStyle w:val="fontstyle01"/>
          <w:b/>
        </w:rPr>
        <w:t xml:space="preserve">trong thời gian từ ngày 01/12/2021 đến </w:t>
      </w:r>
      <w:r>
        <w:rPr>
          <w:rStyle w:val="fontstyle01"/>
          <w:b/>
        </w:rPr>
        <w:t xml:space="preserve">ngày </w:t>
      </w:r>
      <w:r w:rsidRPr="007A3FB1">
        <w:rPr>
          <w:rStyle w:val="fontstyle01"/>
          <w:b/>
        </w:rPr>
        <w:t>1</w:t>
      </w:r>
      <w:r>
        <w:rPr>
          <w:rStyle w:val="fontstyle01"/>
          <w:b/>
        </w:rPr>
        <w:t>0</w:t>
      </w:r>
      <w:r w:rsidRPr="007A3FB1">
        <w:rPr>
          <w:rStyle w:val="fontstyle01"/>
          <w:b/>
        </w:rPr>
        <w:t>/12/2021, cụ thể như sau:</w:t>
      </w:r>
    </w:p>
    <w:p w:rsidR="00F249B6" w:rsidRDefault="00F249B6" w:rsidP="00F249B6">
      <w:pPr>
        <w:spacing w:before="60" w:line="264" w:lineRule="auto"/>
        <w:ind w:firstLine="720"/>
        <w:jc w:val="both"/>
        <w:rPr>
          <w:bCs/>
          <w:spacing w:val="2"/>
          <w:szCs w:val="28"/>
          <w:lang w:val="nl-NL"/>
        </w:rPr>
      </w:pPr>
      <w:r>
        <w:rPr>
          <w:rStyle w:val="fontstyle01"/>
          <w:spacing w:val="4"/>
        </w:rPr>
        <w:t>- Nghiêm túc</w:t>
      </w:r>
      <w:r w:rsidRPr="00500B95">
        <w:rPr>
          <w:rStyle w:val="fontstyle01"/>
          <w:spacing w:val="4"/>
        </w:rPr>
        <w:t xml:space="preserve"> dừng hoạt động đối với các dịch vụ karaoke, quán bar, vũ</w:t>
      </w:r>
      <w:r>
        <w:rPr>
          <w:rStyle w:val="fontstyle01"/>
          <w:spacing w:val="4"/>
        </w:rPr>
        <w:t xml:space="preserve"> </w:t>
      </w:r>
      <w:r w:rsidRPr="00500B95">
        <w:rPr>
          <w:rStyle w:val="fontstyle01"/>
          <w:spacing w:val="4"/>
        </w:rPr>
        <w:t>trường,</w:t>
      </w:r>
      <w:r>
        <w:rPr>
          <w:rStyle w:val="fontstyle01"/>
          <w:spacing w:val="4"/>
        </w:rPr>
        <w:t xml:space="preserve"> massage, </w:t>
      </w:r>
      <w:r w:rsidRPr="005240BF">
        <w:rPr>
          <w:bCs/>
          <w:spacing w:val="2"/>
          <w:szCs w:val="28"/>
          <w:lang w:val="nl-NL"/>
        </w:rPr>
        <w:t>phòng tập thể hình, Yoga, Spa</w:t>
      </w:r>
      <w:r>
        <w:rPr>
          <w:bCs/>
          <w:spacing w:val="2"/>
          <w:szCs w:val="28"/>
          <w:lang w:val="nl-NL"/>
        </w:rPr>
        <w:t xml:space="preserve">, phòng game, quán bi-a </w:t>
      </w:r>
      <w:r w:rsidRPr="005240BF">
        <w:rPr>
          <w:bCs/>
          <w:spacing w:val="2"/>
          <w:szCs w:val="28"/>
          <w:lang w:val="nl-NL"/>
        </w:rPr>
        <w:t>cho đến khi có thông báo mới.</w:t>
      </w:r>
    </w:p>
    <w:p w:rsidR="00F249B6" w:rsidRDefault="00F249B6" w:rsidP="00F249B6">
      <w:pPr>
        <w:spacing w:before="60" w:line="264" w:lineRule="auto"/>
        <w:ind w:firstLine="720"/>
        <w:jc w:val="both"/>
        <w:rPr>
          <w:iCs/>
          <w:spacing w:val="2"/>
          <w:szCs w:val="10"/>
        </w:rPr>
      </w:pPr>
      <w:r>
        <w:rPr>
          <w:bCs/>
          <w:spacing w:val="-2"/>
          <w:szCs w:val="28"/>
          <w:lang w:val="sv-SE"/>
        </w:rPr>
        <w:t>-</w:t>
      </w:r>
      <w:r w:rsidRPr="00DB6A7A">
        <w:rPr>
          <w:bCs/>
          <w:spacing w:val="-2"/>
          <w:szCs w:val="28"/>
          <w:lang w:val="sv-SE"/>
        </w:rPr>
        <w:t xml:space="preserve"> Tạm dừng hoạt động tổ chức tiệc cưới </w:t>
      </w:r>
      <w:r w:rsidRPr="00F249B6">
        <w:rPr>
          <w:bCs/>
          <w:i/>
          <w:spacing w:val="-2"/>
          <w:szCs w:val="28"/>
          <w:lang w:val="sv-SE"/>
        </w:rPr>
        <w:t>(mời khách)</w:t>
      </w:r>
      <w:r w:rsidRPr="00DB6A7A">
        <w:rPr>
          <w:bCs/>
          <w:spacing w:val="-2"/>
          <w:szCs w:val="28"/>
          <w:lang w:val="sv-SE"/>
        </w:rPr>
        <w:t xml:space="preserve"> cho đến khi có thông báo mới. Đám hiếu thực hiện theo các cấp độ dịch tại </w:t>
      </w:r>
      <w:r w:rsidRPr="00DB6A7A">
        <w:rPr>
          <w:iCs/>
          <w:spacing w:val="-2"/>
          <w:szCs w:val="10"/>
        </w:rPr>
        <w:t>Quyết định số 399/QĐ-UBND</w:t>
      </w:r>
      <w:r w:rsidRPr="00DB3B22">
        <w:rPr>
          <w:iCs/>
          <w:spacing w:val="2"/>
          <w:szCs w:val="10"/>
        </w:rPr>
        <w:t xml:space="preserve"> ngày 22/10/2021 của UBND tỉnh Bắc Ninh</w:t>
      </w:r>
      <w:r>
        <w:rPr>
          <w:iCs/>
          <w:spacing w:val="2"/>
          <w:szCs w:val="10"/>
        </w:rPr>
        <w:t>.</w:t>
      </w:r>
    </w:p>
    <w:p w:rsidR="00F249B6" w:rsidRDefault="00F249B6" w:rsidP="00F249B6">
      <w:pPr>
        <w:spacing w:before="60" w:line="264" w:lineRule="auto"/>
        <w:ind w:firstLine="720"/>
        <w:jc w:val="both"/>
        <w:rPr>
          <w:bCs/>
          <w:spacing w:val="2"/>
          <w:szCs w:val="28"/>
          <w:lang w:val="sv-SE"/>
        </w:rPr>
      </w:pPr>
      <w:r>
        <w:rPr>
          <w:iCs/>
          <w:spacing w:val="2"/>
          <w:szCs w:val="10"/>
        </w:rPr>
        <w:t>-</w:t>
      </w:r>
      <w:r w:rsidRPr="00D5243F">
        <w:rPr>
          <w:bCs/>
          <w:spacing w:val="2"/>
          <w:szCs w:val="28"/>
          <w:lang w:val="nl-NL"/>
        </w:rPr>
        <w:t xml:space="preserve"> Tạm dừng hoạt động đối với c</w:t>
      </w:r>
      <w:r w:rsidRPr="00D5243F">
        <w:rPr>
          <w:bCs/>
          <w:spacing w:val="2"/>
          <w:szCs w:val="28"/>
          <w:lang w:val="sv-SE"/>
        </w:rPr>
        <w:t>ác nhà hàng, cơ sở dịch vụ ăn, uống tại chỗ</w:t>
      </w:r>
      <w:r>
        <w:rPr>
          <w:bCs/>
          <w:spacing w:val="2"/>
          <w:szCs w:val="28"/>
          <w:lang w:val="sv-SE"/>
        </w:rPr>
        <w:t xml:space="preserve"> tất cả thời gian trong ngày</w:t>
      </w:r>
      <w:r w:rsidRPr="00D5243F">
        <w:rPr>
          <w:bCs/>
          <w:spacing w:val="2"/>
          <w:szCs w:val="28"/>
          <w:lang w:val="sv-SE"/>
        </w:rPr>
        <w:t xml:space="preserve"> </w:t>
      </w:r>
      <w:r w:rsidRPr="00D5243F">
        <w:rPr>
          <w:bCs/>
          <w:i/>
          <w:iCs/>
          <w:spacing w:val="2"/>
          <w:szCs w:val="28"/>
          <w:lang w:val="sv-SE"/>
        </w:rPr>
        <w:t xml:space="preserve">(chỉ cho phép bán hàng mang về), </w:t>
      </w:r>
      <w:r w:rsidRPr="00D5243F">
        <w:rPr>
          <w:color w:val="333333"/>
          <w:shd w:val="clear" w:color="auto" w:fill="FFFFFF"/>
        </w:rPr>
        <w:t>không tổ chức ăn uống, liên hoan tập trung đông người</w:t>
      </w:r>
      <w:r w:rsidRPr="00D5243F">
        <w:rPr>
          <w:bCs/>
          <w:spacing w:val="2"/>
          <w:szCs w:val="28"/>
          <w:lang w:val="sv-SE"/>
        </w:rPr>
        <w:t xml:space="preserve">. </w:t>
      </w:r>
    </w:p>
    <w:p w:rsidR="00F249B6" w:rsidRDefault="00F249B6" w:rsidP="00F249B6">
      <w:pPr>
        <w:spacing w:before="60" w:line="264" w:lineRule="auto"/>
        <w:ind w:firstLine="720"/>
        <w:jc w:val="both"/>
        <w:rPr>
          <w:i/>
          <w:spacing w:val="4"/>
          <w:szCs w:val="28"/>
        </w:rPr>
      </w:pPr>
      <w:r>
        <w:rPr>
          <w:bCs/>
          <w:spacing w:val="2"/>
          <w:szCs w:val="28"/>
          <w:lang w:val="sv-SE"/>
        </w:rPr>
        <w:t xml:space="preserve">- </w:t>
      </w:r>
      <w:r w:rsidRPr="00D5243F">
        <w:rPr>
          <w:spacing w:val="4"/>
          <w:szCs w:val="28"/>
        </w:rPr>
        <w:t>Yêu cầu người dân không ra ngoài từ 21 giờ đến 04 giờ sáng hôm sau,</w:t>
      </w:r>
      <w:r w:rsidRPr="00C516CF">
        <w:rPr>
          <w:spacing w:val="4"/>
          <w:szCs w:val="28"/>
        </w:rPr>
        <w:t xml:space="preserve"> trừ các trường hợp: thực hiện công vụ, đưa người đi cấp cứu, đi làm ca đêm, đi làm về,… </w:t>
      </w:r>
      <w:r w:rsidRPr="00C516CF">
        <w:rPr>
          <w:i/>
          <w:spacing w:val="4"/>
          <w:szCs w:val="28"/>
        </w:rPr>
        <w:t>(phải có giấy tờ liên quan như: thẻ nhân viên, giấy xác nhận của cơ quan, doanh nghiệp hoặc giấy tờ chứng minh khác).</w:t>
      </w:r>
    </w:p>
    <w:p w:rsidR="00F249B6" w:rsidRDefault="00F249B6" w:rsidP="00F249B6">
      <w:pPr>
        <w:spacing w:before="60" w:line="264" w:lineRule="auto"/>
        <w:ind w:firstLine="720"/>
        <w:jc w:val="both"/>
        <w:rPr>
          <w:rFonts w:eastAsia="Times New Roman"/>
          <w:bCs/>
          <w:color w:val="000000"/>
          <w:spacing w:val="4"/>
          <w:szCs w:val="28"/>
        </w:rPr>
      </w:pPr>
      <w:r w:rsidRPr="007A3FB1">
        <w:rPr>
          <w:spacing w:val="4"/>
          <w:szCs w:val="28"/>
        </w:rPr>
        <w:t>-</w:t>
      </w:r>
      <w:r>
        <w:rPr>
          <w:iCs/>
          <w:spacing w:val="4"/>
          <w:szCs w:val="28"/>
        </w:rPr>
        <w:t xml:space="preserve"> Các cơ sở kinh doanh dịch vụ </w:t>
      </w:r>
      <w:r>
        <w:rPr>
          <w:rFonts w:eastAsia="Times New Roman"/>
          <w:bCs/>
          <w:color w:val="000000"/>
          <w:spacing w:val="4"/>
          <w:szCs w:val="28"/>
        </w:rPr>
        <w:t>bắt buộc phải yêu cầu khách hàng quét mã QR, đồng thời phải đảm bảo các biện pháp phòng chống dịch theo quy định. </w:t>
      </w:r>
    </w:p>
    <w:p w:rsidR="00F249B6" w:rsidRDefault="00F249B6" w:rsidP="00F249B6">
      <w:pPr>
        <w:spacing w:before="60" w:line="264" w:lineRule="auto"/>
        <w:ind w:firstLine="720"/>
        <w:jc w:val="both"/>
        <w:rPr>
          <w:szCs w:val="10"/>
        </w:rPr>
      </w:pPr>
      <w:r w:rsidRPr="00E94AF9">
        <w:rPr>
          <w:szCs w:val="10"/>
        </w:rPr>
        <w:t>- Thực hiện nghiêm túc</w:t>
      </w:r>
      <w:r>
        <w:rPr>
          <w:szCs w:val="10"/>
        </w:rPr>
        <w:t xml:space="preserve"> thông điệp 5K trong các cơ quan, đơn vị, cơ sở giáo dục, đặc biệt lưu ý nắm thông tin người ra/vào cơ quan, đơn vị, doanh nghiệp, trường học; kịp thời phát hiện, truy vết và xử lý các trường hợp có tiếp xúc với người nghi nhiễm. </w:t>
      </w:r>
    </w:p>
    <w:p w:rsidR="00F249B6" w:rsidRDefault="00F249B6" w:rsidP="00F249B6">
      <w:pPr>
        <w:tabs>
          <w:tab w:val="left" w:pos="1069"/>
        </w:tabs>
        <w:spacing w:before="60"/>
        <w:ind w:right="-12" w:firstLine="720"/>
        <w:jc w:val="both"/>
        <w:rPr>
          <w:b/>
        </w:rPr>
      </w:pPr>
      <w:r w:rsidRPr="002F6AD1">
        <w:rPr>
          <w:b/>
        </w:rPr>
        <w:t xml:space="preserve">2. Đối với phòng, chống dịch tại các </w:t>
      </w:r>
      <w:r w:rsidR="00386328">
        <w:rPr>
          <w:b/>
        </w:rPr>
        <w:t>doanh</w:t>
      </w:r>
      <w:r w:rsidRPr="002F6AD1">
        <w:rPr>
          <w:b/>
        </w:rPr>
        <w:t xml:space="preserve"> nghiệp</w:t>
      </w:r>
    </w:p>
    <w:p w:rsidR="00F249B6" w:rsidRDefault="00F249B6" w:rsidP="00F249B6">
      <w:pPr>
        <w:tabs>
          <w:tab w:val="left" w:pos="1069"/>
        </w:tabs>
        <w:spacing w:before="60"/>
        <w:ind w:right="-12" w:firstLine="720"/>
        <w:jc w:val="both"/>
        <w:rPr>
          <w:rStyle w:val="fontstyle01"/>
          <w:spacing w:val="-2"/>
        </w:rPr>
      </w:pPr>
      <w:r w:rsidRPr="002F6AD1">
        <w:rPr>
          <w:rStyle w:val="fontstyle01"/>
          <w:spacing w:val="-2"/>
        </w:rPr>
        <w:t xml:space="preserve">- Các cơ sở sản xuất kinh doanh/doanh nghiệp có ca dương tính: người lao động cùng làm việc </w:t>
      </w:r>
      <w:r w:rsidRPr="00246339">
        <w:rPr>
          <w:rStyle w:val="fontstyle01"/>
          <w:i/>
          <w:iCs/>
          <w:spacing w:val="-2"/>
        </w:rPr>
        <w:t>(cùng phân xưởng F0)</w:t>
      </w:r>
      <w:r w:rsidRPr="002F6AD1">
        <w:rPr>
          <w:rStyle w:val="fontstyle01"/>
          <w:spacing w:val="-2"/>
        </w:rPr>
        <w:t xml:space="preserve"> qua điều tra không tính là F1, bắt buộc thực hiện 2 điểm đến 1 cung đường và thực hiện nghiêm thông điệp 5K của Bộ Y tế. </w:t>
      </w:r>
    </w:p>
    <w:p w:rsidR="00F249B6" w:rsidRDefault="00F249B6" w:rsidP="00F249B6">
      <w:pPr>
        <w:tabs>
          <w:tab w:val="left" w:pos="1069"/>
        </w:tabs>
        <w:spacing w:before="60"/>
        <w:ind w:right="-12" w:firstLine="720"/>
        <w:jc w:val="both"/>
        <w:rPr>
          <w:szCs w:val="10"/>
        </w:rPr>
      </w:pPr>
      <w:r>
        <w:rPr>
          <w:szCs w:val="10"/>
        </w:rPr>
        <w:lastRenderedPageBreak/>
        <w:t>- Yêu cầu các doanh nghiệp phải đảm bảo kiểm soát tốt các biện pháp phòng, chống dịch COVID-19 theo hướng dẫn của Bộ Y tế</w:t>
      </w:r>
      <w:r w:rsidR="009C3C05">
        <w:rPr>
          <w:szCs w:val="10"/>
        </w:rPr>
        <w:t xml:space="preserve">, </w:t>
      </w:r>
      <w:r>
        <w:rPr>
          <w:szCs w:val="10"/>
        </w:rPr>
        <w:t>quy định của tỉnh, của huyện. Chủ động, sẵn sàng phương án cách ly tập trung cho người lao động tại doanh nghiệp, trường học, nơi lưu trú trong trường hợp xuất hiện dịch bệnh trong doanh nghiệp.</w:t>
      </w:r>
    </w:p>
    <w:p w:rsidR="00386328" w:rsidRPr="00386328" w:rsidRDefault="00F249B6" w:rsidP="00386328">
      <w:pPr>
        <w:tabs>
          <w:tab w:val="left" w:pos="1069"/>
        </w:tabs>
        <w:spacing w:before="60"/>
        <w:ind w:right="-12" w:firstLine="720"/>
        <w:jc w:val="both"/>
        <w:rPr>
          <w:lang w:val="nl-NL"/>
        </w:rPr>
      </w:pPr>
      <w:r w:rsidRPr="002F6AD1">
        <w:rPr>
          <w:rStyle w:val="fontstyle01"/>
          <w:spacing w:val="-2"/>
        </w:rPr>
        <w:t xml:space="preserve">- Các cơ sở sản xuất kinh doanh/doanh nghiệp </w:t>
      </w:r>
      <w:r>
        <w:rPr>
          <w:szCs w:val="10"/>
        </w:rPr>
        <w:t xml:space="preserve">tiếp tục triển khai xét nghiệm cho người lao động theo Thông báo Kết luận số </w:t>
      </w:r>
      <w:r w:rsidRPr="008E1C03">
        <w:rPr>
          <w:lang w:val="nl-NL"/>
        </w:rPr>
        <w:t>122/TB-UBND ngày 21/11/2021 của</w:t>
      </w:r>
      <w:r>
        <w:rPr>
          <w:lang w:val="nl-NL"/>
        </w:rPr>
        <w:t xml:space="preserve"> Phó Chủ tịch Thường trực</w:t>
      </w:r>
      <w:r w:rsidRPr="008E1C03">
        <w:rPr>
          <w:lang w:val="nl-NL"/>
        </w:rPr>
        <w:t xml:space="preserve"> UBND tỉnh Bắc Ninh</w:t>
      </w:r>
      <w:r w:rsidR="00386328">
        <w:rPr>
          <w:lang w:val="nl-NL"/>
        </w:rPr>
        <w:t xml:space="preserve"> và Công văn</w:t>
      </w:r>
      <w:r w:rsidRPr="008E1C03">
        <w:rPr>
          <w:lang w:val="nl-NL"/>
        </w:rPr>
        <w:t xml:space="preserve"> </w:t>
      </w:r>
      <w:r w:rsidR="00386328">
        <w:rPr>
          <w:lang w:val="nl-NL"/>
        </w:rPr>
        <w:t xml:space="preserve">số </w:t>
      </w:r>
      <w:r w:rsidR="00386328">
        <w:rPr>
          <w:szCs w:val="28"/>
        </w:rPr>
        <w:t>3876/UBND-KGVX ngày 29/11/2021 về việc tiếp tục thực hiện các biện pháp phòng, chống dịch COVID-19.</w:t>
      </w:r>
      <w:r w:rsidR="00386328" w:rsidRPr="00386328">
        <w:rPr>
          <w:lang w:val="nl-NL"/>
        </w:rPr>
        <w:t xml:space="preserve"> </w:t>
      </w:r>
      <w:r w:rsidR="00386328">
        <w:rPr>
          <w:lang w:val="nl-NL"/>
        </w:rPr>
        <w:t>Thực hiện xét nghiệm SARS-CoV-2 bắt buộc đối với người lao động được tuyển dụng mới vào làm việc tại các cơ sở sản xuất kinh doanh/doanh nghiệp theo quy định.</w:t>
      </w:r>
    </w:p>
    <w:p w:rsidR="00F249B6" w:rsidRDefault="00F249B6" w:rsidP="00F249B6">
      <w:pPr>
        <w:tabs>
          <w:tab w:val="left" w:pos="1069"/>
        </w:tabs>
        <w:spacing w:before="60"/>
        <w:ind w:right="-12" w:firstLine="720"/>
        <w:jc w:val="both"/>
        <w:rPr>
          <w:lang w:val="nl-NL"/>
        </w:rPr>
      </w:pPr>
      <w:r>
        <w:rPr>
          <w:lang w:val="nl-NL"/>
        </w:rPr>
        <w:t xml:space="preserve">- Tiếp tục rà soát người lao động chưa tiêm đủ liều hoặc chưa tiêm vắc xin phòng COVID-19, lập danh sách gửi về </w:t>
      </w:r>
      <w:r w:rsidR="00386328">
        <w:rPr>
          <w:lang w:val="nl-NL"/>
        </w:rPr>
        <w:t>Phòng y tế</w:t>
      </w:r>
      <w:r>
        <w:rPr>
          <w:lang w:val="nl-NL"/>
        </w:rPr>
        <w:t xml:space="preserve"> để tiêm theo kế hoạch.</w:t>
      </w:r>
    </w:p>
    <w:p w:rsidR="002253F4" w:rsidRPr="007306E2" w:rsidRDefault="002253F4" w:rsidP="002253F4">
      <w:pPr>
        <w:tabs>
          <w:tab w:val="left" w:pos="1083"/>
        </w:tabs>
        <w:spacing w:before="60"/>
        <w:ind w:right="-12" w:firstLine="720"/>
        <w:jc w:val="both"/>
        <w:rPr>
          <w:b/>
          <w:bCs/>
          <w:szCs w:val="10"/>
        </w:rPr>
      </w:pPr>
      <w:r w:rsidRPr="007306E2">
        <w:rPr>
          <w:b/>
          <w:bCs/>
          <w:szCs w:val="10"/>
        </w:rPr>
        <w:t xml:space="preserve">3. </w:t>
      </w:r>
      <w:r>
        <w:rPr>
          <w:b/>
          <w:bCs/>
          <w:szCs w:val="10"/>
        </w:rPr>
        <w:t>Ban chỉ huy Quân sự huyện.</w:t>
      </w:r>
    </w:p>
    <w:p w:rsidR="002253F4" w:rsidRPr="008D7236" w:rsidRDefault="002253F4" w:rsidP="008D7236">
      <w:pPr>
        <w:widowControl w:val="0"/>
        <w:shd w:val="clear" w:color="auto" w:fill="FFFFFF"/>
        <w:spacing w:before="60"/>
        <w:ind w:firstLine="720"/>
        <w:jc w:val="both"/>
        <w:rPr>
          <w:szCs w:val="10"/>
        </w:rPr>
      </w:pPr>
      <w:r>
        <w:rPr>
          <w:szCs w:val="10"/>
        </w:rPr>
        <w:t xml:space="preserve"> Tổ chức quản lý, giám sát chặt chẽ các cơ sở cách ly tập trung, tuyệt đối không để lây lan trong các khu, điểm cách ly và từ các khu, điểm cách ly ra cộng đồng. Chuẩn bị dự phòng các cơ sở cách ly, trong trường hợp bùng phát dịch với số lượng lớn.</w:t>
      </w:r>
    </w:p>
    <w:p w:rsidR="00F249B6" w:rsidRPr="008D7236" w:rsidRDefault="008D7236" w:rsidP="00F249B6">
      <w:pPr>
        <w:tabs>
          <w:tab w:val="left" w:pos="1083"/>
        </w:tabs>
        <w:spacing w:before="60"/>
        <w:ind w:right="-12" w:firstLine="720"/>
        <w:jc w:val="both"/>
        <w:rPr>
          <w:b/>
          <w:bCs/>
          <w:szCs w:val="10"/>
        </w:rPr>
      </w:pPr>
      <w:r w:rsidRPr="008D7236">
        <w:rPr>
          <w:b/>
          <w:bCs/>
          <w:szCs w:val="10"/>
        </w:rPr>
        <w:t xml:space="preserve">4. </w:t>
      </w:r>
      <w:r w:rsidR="00F249B6" w:rsidRPr="008D7236">
        <w:rPr>
          <w:b/>
          <w:bCs/>
          <w:szCs w:val="10"/>
        </w:rPr>
        <w:t xml:space="preserve">Ban Chỉ đạo phòng, chống dịch COVID-19 các </w:t>
      </w:r>
      <w:r w:rsidR="00386328" w:rsidRPr="008D7236">
        <w:rPr>
          <w:b/>
          <w:bCs/>
          <w:szCs w:val="10"/>
        </w:rPr>
        <w:t>xã, thị trấn</w:t>
      </w:r>
      <w:r w:rsidR="00F249B6" w:rsidRPr="008D7236">
        <w:rPr>
          <w:b/>
          <w:bCs/>
          <w:szCs w:val="10"/>
        </w:rPr>
        <w:t>:</w:t>
      </w:r>
    </w:p>
    <w:p w:rsidR="00386328" w:rsidRDefault="00F249B6" w:rsidP="00F249B6">
      <w:pPr>
        <w:widowControl w:val="0"/>
        <w:shd w:val="clear" w:color="auto" w:fill="FFFFFF"/>
        <w:spacing w:before="60"/>
        <w:ind w:firstLine="720"/>
        <w:jc w:val="both"/>
        <w:rPr>
          <w:szCs w:val="10"/>
        </w:rPr>
      </w:pPr>
      <w:r>
        <w:rPr>
          <w:szCs w:val="10"/>
        </w:rPr>
        <w:t xml:space="preserve">- Tổ chức quản lý, giám sát chặt chẽ việc cách ly tại nhà, tuyệt đối không để lây lan trong ra cộng đồng. </w:t>
      </w:r>
    </w:p>
    <w:p w:rsidR="00F249B6" w:rsidRPr="002F6AD1" w:rsidRDefault="00F249B6" w:rsidP="00F249B6">
      <w:pPr>
        <w:widowControl w:val="0"/>
        <w:shd w:val="clear" w:color="auto" w:fill="FFFFFF"/>
        <w:spacing w:before="60"/>
        <w:ind w:firstLine="720"/>
        <w:jc w:val="both"/>
        <w:rPr>
          <w:color w:val="000000"/>
          <w:spacing w:val="4"/>
        </w:rPr>
      </w:pPr>
      <w:r w:rsidRPr="002F6AD1">
        <w:rPr>
          <w:color w:val="000000"/>
          <w:szCs w:val="10"/>
        </w:rPr>
        <w:t>- Tăng cường quản lý</w:t>
      </w:r>
      <w:r w:rsidRPr="002F6AD1">
        <w:rPr>
          <w:color w:val="000000"/>
          <w:spacing w:val="4"/>
        </w:rPr>
        <w:t xml:space="preserve"> chặt chẽ người lao động tại khu nhà trọ. Yêu cầu các chủ nhà trọ khi tiếp nhận người đến thuê nhà phải sàng lọc, có biện pháp quản lý từng trường hợp có yếu tố dịch tễ liên quan đến dịch COVID-19. Xử lý nghiêm các trường hợp vi phạm theo quy định. </w:t>
      </w:r>
    </w:p>
    <w:p w:rsidR="00F249B6" w:rsidRDefault="00F249B6" w:rsidP="00F249B6">
      <w:pPr>
        <w:tabs>
          <w:tab w:val="left" w:pos="1083"/>
        </w:tabs>
        <w:spacing w:before="60"/>
        <w:ind w:right="-12" w:firstLine="720"/>
        <w:jc w:val="both"/>
        <w:rPr>
          <w:bCs/>
          <w:szCs w:val="10"/>
        </w:rPr>
      </w:pPr>
      <w:r>
        <w:rPr>
          <w:szCs w:val="10"/>
        </w:rPr>
        <w:t xml:space="preserve">- Tổ chức triển khai thực hiện nghiêm túc </w:t>
      </w:r>
      <w:r>
        <w:rPr>
          <w:spacing w:val="2"/>
          <w:szCs w:val="10"/>
        </w:rPr>
        <w:t xml:space="preserve">Quyết định số 399/QĐ-UBND ngày 22/10/2021 của UBND tỉnh </w:t>
      </w:r>
      <w:r>
        <w:rPr>
          <w:bCs/>
          <w:spacing w:val="2"/>
        </w:rPr>
        <w:t>Ban hành Quy định tạm thời các biện pháp hành chính “Thích ứng an toàn, linh hoạt, kiểm soát hiệu quả dịch COVID-19” theo từng cấp độ dịch áp dụng và các văn bản liên quan… hạn chế tối đa lây lan dịch bệnh, đảm bảo các hoạt động thiết yếu trên địa bàn.</w:t>
      </w:r>
    </w:p>
    <w:p w:rsidR="00F249B6" w:rsidRDefault="00F249B6" w:rsidP="00F249B6">
      <w:pPr>
        <w:tabs>
          <w:tab w:val="left" w:pos="1083"/>
        </w:tabs>
        <w:spacing w:before="60"/>
        <w:ind w:right="-12" w:firstLine="720"/>
        <w:jc w:val="both"/>
        <w:rPr>
          <w:szCs w:val="10"/>
        </w:rPr>
      </w:pPr>
      <w:r>
        <w:t>- C</w:t>
      </w:r>
      <w:r w:rsidRPr="0096675E">
        <w:rPr>
          <w:bCs/>
          <w:szCs w:val="10"/>
        </w:rPr>
        <w:t>ăn cứ vào tình hình thực tiễn</w:t>
      </w:r>
      <w:r>
        <w:rPr>
          <w:bCs/>
          <w:szCs w:val="10"/>
        </w:rPr>
        <w:t>,</w:t>
      </w:r>
      <w:r w:rsidRPr="0096675E">
        <w:rPr>
          <w:bCs/>
          <w:szCs w:val="10"/>
        </w:rPr>
        <w:t xml:space="preserve"> diễn biến dịch </w:t>
      </w:r>
      <w:r>
        <w:rPr>
          <w:bCs/>
          <w:spacing w:val="2"/>
        </w:rPr>
        <w:t>và cấp độ dịch</w:t>
      </w:r>
      <w:r w:rsidRPr="00BD7596">
        <w:rPr>
          <w:bCs/>
          <w:szCs w:val="10"/>
        </w:rPr>
        <w:t xml:space="preserve"> </w:t>
      </w:r>
      <w:r w:rsidRPr="0096675E">
        <w:rPr>
          <w:bCs/>
          <w:szCs w:val="10"/>
        </w:rPr>
        <w:t>trên địa bàn</w:t>
      </w:r>
      <w:r>
        <w:rPr>
          <w:bCs/>
          <w:spacing w:val="2"/>
        </w:rPr>
        <w:t xml:space="preserve">, Ban Chỉ đạo phòng, chống dịch các </w:t>
      </w:r>
      <w:r w:rsidR="009C3C05">
        <w:rPr>
          <w:bCs/>
          <w:spacing w:val="2"/>
        </w:rPr>
        <w:t>xã, thị trấn</w:t>
      </w:r>
      <w:r>
        <w:rPr>
          <w:bCs/>
          <w:spacing w:val="2"/>
        </w:rPr>
        <w:t xml:space="preserve"> chủ động</w:t>
      </w:r>
      <w:r>
        <w:rPr>
          <w:szCs w:val="10"/>
        </w:rPr>
        <w:t xml:space="preserve"> triển khai thực hiện các biện pháp phòng, chống dịch </w:t>
      </w:r>
      <w:r w:rsidR="009C3C05">
        <w:rPr>
          <w:szCs w:val="10"/>
        </w:rPr>
        <w:t>theo quy định</w:t>
      </w:r>
      <w:r>
        <w:rPr>
          <w:szCs w:val="10"/>
        </w:rPr>
        <w:t xml:space="preserve">. </w:t>
      </w:r>
    </w:p>
    <w:p w:rsidR="00F249B6" w:rsidRPr="00D65528" w:rsidRDefault="009C3C05" w:rsidP="00D65528">
      <w:pPr>
        <w:widowControl w:val="0"/>
        <w:shd w:val="clear" w:color="auto" w:fill="FFFFFF"/>
        <w:ind w:firstLine="720"/>
        <w:jc w:val="both"/>
        <w:rPr>
          <w:rFonts w:ascii="TimesNewRomanPSMT" w:hAnsi="TimesNewRomanPSMT"/>
          <w:color w:val="000000"/>
          <w:szCs w:val="28"/>
        </w:rPr>
      </w:pPr>
      <w:r w:rsidRPr="001C03BA">
        <w:rPr>
          <w:szCs w:val="28"/>
          <w:lang w:val="sv-SE"/>
        </w:rPr>
        <w:t xml:space="preserve">Yêu cầu các cơ quan, </w:t>
      </w:r>
      <w:r>
        <w:rPr>
          <w:szCs w:val="28"/>
        </w:rPr>
        <w:t>ban, ngành, đoàn thể huyện</w:t>
      </w:r>
      <w:r w:rsidRPr="001C03BA">
        <w:rPr>
          <w:szCs w:val="28"/>
          <w:lang w:val="sv-SE"/>
        </w:rPr>
        <w:t xml:space="preserve">, </w:t>
      </w:r>
      <w:r>
        <w:rPr>
          <w:szCs w:val="28"/>
          <w:lang w:val="sv-SE"/>
        </w:rPr>
        <w:t xml:space="preserve">BCĐ, </w:t>
      </w:r>
      <w:r w:rsidRPr="001C03BA">
        <w:rPr>
          <w:szCs w:val="28"/>
          <w:lang w:val="sv-SE"/>
        </w:rPr>
        <w:t xml:space="preserve">UBND các xã, thị trấn </w:t>
      </w:r>
      <w:r>
        <w:rPr>
          <w:szCs w:val="10"/>
        </w:rPr>
        <w:t>nghiêm túc tổ chức thực hiện./.</w:t>
      </w:r>
      <w:r w:rsidR="00F249B6">
        <w:rPr>
          <w:szCs w:val="10"/>
        </w:rPr>
        <w:t xml:space="preserve"> </w:t>
      </w:r>
    </w:p>
    <w:tbl>
      <w:tblPr>
        <w:tblW w:w="9072" w:type="dxa"/>
        <w:tblInd w:w="108" w:type="dxa"/>
        <w:tblBorders>
          <w:insideH w:val="nil"/>
          <w:insideV w:val="nil"/>
        </w:tblBorders>
        <w:tblCellMar>
          <w:left w:w="0" w:type="dxa"/>
          <w:right w:w="0" w:type="dxa"/>
        </w:tblCellMar>
        <w:tblLook w:val="04A0" w:firstRow="1" w:lastRow="0" w:firstColumn="1" w:lastColumn="0" w:noHBand="0" w:noVBand="1"/>
      </w:tblPr>
      <w:tblGrid>
        <w:gridCol w:w="4820"/>
        <w:gridCol w:w="4252"/>
      </w:tblGrid>
      <w:tr w:rsidR="009C3C05" w:rsidRPr="009E73B9" w:rsidTr="009C3C05">
        <w:tc>
          <w:tcPr>
            <w:tcW w:w="4820" w:type="dxa"/>
            <w:tcBorders>
              <w:top w:val="nil"/>
              <w:left w:val="nil"/>
              <w:bottom w:val="nil"/>
              <w:right w:val="nil"/>
            </w:tcBorders>
            <w:tcMar>
              <w:top w:w="0" w:type="dxa"/>
              <w:left w:w="108" w:type="dxa"/>
              <w:bottom w:w="0" w:type="dxa"/>
              <w:right w:w="108" w:type="dxa"/>
            </w:tcMar>
          </w:tcPr>
          <w:p w:rsidR="009C3C05" w:rsidRPr="00F52880" w:rsidRDefault="009C3C05" w:rsidP="00661072">
            <w:pPr>
              <w:rPr>
                <w:b/>
                <w:bCs/>
                <w:i/>
                <w:iCs/>
                <w:color w:val="000000"/>
                <w:sz w:val="24"/>
                <w:szCs w:val="24"/>
              </w:rPr>
            </w:pPr>
            <w:r w:rsidRPr="00F52880">
              <w:rPr>
                <w:b/>
                <w:bCs/>
                <w:i/>
                <w:iCs/>
                <w:color w:val="000000"/>
                <w:sz w:val="24"/>
                <w:szCs w:val="24"/>
              </w:rPr>
              <w:t>Nơi nhận:</w:t>
            </w:r>
          </w:p>
          <w:p w:rsidR="009C3C05" w:rsidRPr="00F52880" w:rsidRDefault="009C3C05" w:rsidP="00661072">
            <w:pPr>
              <w:rPr>
                <w:color w:val="000000"/>
                <w:sz w:val="24"/>
                <w:szCs w:val="24"/>
              </w:rPr>
            </w:pPr>
            <w:r w:rsidRPr="00F52880">
              <w:rPr>
                <w:bCs/>
                <w:iCs/>
                <w:color w:val="000000"/>
                <w:sz w:val="24"/>
                <w:szCs w:val="24"/>
              </w:rPr>
              <w:t>- Như trên;</w:t>
            </w:r>
          </w:p>
          <w:p w:rsidR="009C3C05" w:rsidRDefault="009C3C05" w:rsidP="00661072">
            <w:pPr>
              <w:rPr>
                <w:color w:val="000000"/>
                <w:sz w:val="24"/>
                <w:szCs w:val="24"/>
              </w:rPr>
            </w:pPr>
            <w:r w:rsidRPr="00F52880">
              <w:rPr>
                <w:color w:val="000000"/>
                <w:sz w:val="24"/>
                <w:szCs w:val="24"/>
              </w:rPr>
              <w:t>- TT Huyện ủy, HĐND huyện (b/c);</w:t>
            </w:r>
            <w:r w:rsidRPr="00F52880">
              <w:rPr>
                <w:color w:val="000000"/>
                <w:sz w:val="24"/>
                <w:szCs w:val="24"/>
              </w:rPr>
              <w:br/>
              <w:t>- Chủ tịch, các Phó CT UBND huyện;</w:t>
            </w:r>
            <w:r w:rsidRPr="00F52880">
              <w:rPr>
                <w:color w:val="000000"/>
                <w:sz w:val="24"/>
                <w:szCs w:val="24"/>
              </w:rPr>
              <w:br/>
              <w:t xml:space="preserve">- BCĐ PCD </w:t>
            </w:r>
            <w:r>
              <w:rPr>
                <w:color w:val="000000"/>
                <w:sz w:val="24"/>
                <w:szCs w:val="24"/>
              </w:rPr>
              <w:t>COVID</w:t>
            </w:r>
            <w:r w:rsidRPr="00F52880">
              <w:rPr>
                <w:color w:val="000000"/>
                <w:sz w:val="24"/>
                <w:szCs w:val="24"/>
              </w:rPr>
              <w:t>-19 huyện;</w:t>
            </w:r>
          </w:p>
          <w:p w:rsidR="009C3C05" w:rsidRDefault="009C3C05" w:rsidP="00661072">
            <w:pPr>
              <w:rPr>
                <w:color w:val="000000"/>
                <w:sz w:val="24"/>
                <w:szCs w:val="24"/>
              </w:rPr>
            </w:pPr>
            <w:r w:rsidRPr="00F52880">
              <w:rPr>
                <w:color w:val="000000"/>
                <w:sz w:val="24"/>
                <w:szCs w:val="24"/>
              </w:rPr>
              <w:t xml:space="preserve">- </w:t>
            </w:r>
            <w:r>
              <w:rPr>
                <w:color w:val="000000"/>
                <w:sz w:val="24"/>
                <w:szCs w:val="24"/>
              </w:rPr>
              <w:t>Bí thư Đảng ủy</w:t>
            </w:r>
            <w:r w:rsidRPr="00F52880">
              <w:rPr>
                <w:color w:val="000000"/>
                <w:sz w:val="24"/>
                <w:szCs w:val="24"/>
              </w:rPr>
              <w:t xml:space="preserve"> các xã, thị trấn;</w:t>
            </w:r>
          </w:p>
          <w:p w:rsidR="009C3C05" w:rsidRPr="00F52880" w:rsidRDefault="009C3C05" w:rsidP="00661072">
            <w:pPr>
              <w:rPr>
                <w:color w:val="000000"/>
                <w:sz w:val="24"/>
                <w:szCs w:val="24"/>
              </w:rPr>
            </w:pPr>
            <w:r>
              <w:rPr>
                <w:color w:val="000000"/>
                <w:sz w:val="24"/>
                <w:szCs w:val="24"/>
              </w:rPr>
              <w:t>- Các doanh nghiệp trên địa bàn huyện;</w:t>
            </w:r>
          </w:p>
          <w:p w:rsidR="009C3C05" w:rsidRPr="00F52880" w:rsidRDefault="009C3C05" w:rsidP="00661072">
            <w:pPr>
              <w:rPr>
                <w:color w:val="000000"/>
                <w:sz w:val="24"/>
                <w:szCs w:val="24"/>
              </w:rPr>
            </w:pPr>
            <w:r w:rsidRPr="00F52880">
              <w:rPr>
                <w:color w:val="000000"/>
                <w:sz w:val="24"/>
                <w:szCs w:val="24"/>
              </w:rPr>
              <w:t xml:space="preserve">- </w:t>
            </w:r>
            <w:r>
              <w:rPr>
                <w:color w:val="000000"/>
                <w:sz w:val="24"/>
                <w:szCs w:val="24"/>
              </w:rPr>
              <w:t xml:space="preserve">Đài phát thanh; </w:t>
            </w:r>
            <w:r w:rsidRPr="00F52880">
              <w:rPr>
                <w:color w:val="000000"/>
                <w:sz w:val="24"/>
                <w:szCs w:val="24"/>
              </w:rPr>
              <w:t xml:space="preserve">Cổng </w:t>
            </w:r>
            <w:r>
              <w:rPr>
                <w:color w:val="000000"/>
                <w:sz w:val="24"/>
                <w:szCs w:val="24"/>
              </w:rPr>
              <w:t>TTĐT</w:t>
            </w:r>
            <w:r w:rsidRPr="00F52880">
              <w:rPr>
                <w:color w:val="000000"/>
                <w:sz w:val="24"/>
                <w:szCs w:val="24"/>
              </w:rPr>
              <w:t xml:space="preserve"> huyện (đưa tin);</w:t>
            </w:r>
          </w:p>
          <w:p w:rsidR="009C3C05" w:rsidRPr="00ED1EFC" w:rsidRDefault="009C3C05" w:rsidP="00661072">
            <w:pPr>
              <w:rPr>
                <w:color w:val="000000"/>
                <w:sz w:val="24"/>
                <w:szCs w:val="24"/>
              </w:rPr>
            </w:pPr>
            <w:r w:rsidRPr="00F52880">
              <w:rPr>
                <w:color w:val="000000"/>
                <w:sz w:val="24"/>
                <w:szCs w:val="24"/>
              </w:rPr>
              <w:t>- CVP, các PCVP, lưu VT.</w:t>
            </w:r>
            <w:bookmarkStart w:id="0" w:name="_GoBack"/>
            <w:bookmarkEnd w:id="0"/>
          </w:p>
        </w:tc>
        <w:tc>
          <w:tcPr>
            <w:tcW w:w="4252" w:type="dxa"/>
            <w:tcBorders>
              <w:top w:val="nil"/>
              <w:left w:val="nil"/>
              <w:bottom w:val="nil"/>
              <w:right w:val="nil"/>
            </w:tcBorders>
            <w:tcMar>
              <w:top w:w="0" w:type="dxa"/>
              <w:left w:w="108" w:type="dxa"/>
              <w:bottom w:w="0" w:type="dxa"/>
              <w:right w:w="108" w:type="dxa"/>
            </w:tcMar>
            <w:hideMark/>
          </w:tcPr>
          <w:p w:rsidR="009C3C05" w:rsidRPr="009E73B9" w:rsidRDefault="009C3C05" w:rsidP="00661072">
            <w:pPr>
              <w:jc w:val="center"/>
              <w:rPr>
                <w:b/>
                <w:bCs/>
                <w:color w:val="000000"/>
                <w:sz w:val="26"/>
                <w:szCs w:val="26"/>
              </w:rPr>
            </w:pPr>
            <w:r w:rsidRPr="009E73B9">
              <w:rPr>
                <w:b/>
                <w:bCs/>
                <w:color w:val="000000"/>
                <w:sz w:val="26"/>
                <w:szCs w:val="26"/>
              </w:rPr>
              <w:t>TL. CHỦ TỊCH</w:t>
            </w:r>
          </w:p>
          <w:p w:rsidR="009C3C05" w:rsidRPr="009E73B9" w:rsidRDefault="009C3C05" w:rsidP="00661072">
            <w:pPr>
              <w:jc w:val="center"/>
              <w:rPr>
                <w:b/>
                <w:bCs/>
                <w:color w:val="000000"/>
                <w:sz w:val="26"/>
                <w:szCs w:val="26"/>
              </w:rPr>
            </w:pPr>
            <w:r w:rsidRPr="009E73B9">
              <w:rPr>
                <w:b/>
                <w:bCs/>
                <w:color w:val="000000"/>
                <w:sz w:val="26"/>
                <w:szCs w:val="26"/>
              </w:rPr>
              <w:t>KT. CHÁNH VĂN PHÒNG</w:t>
            </w:r>
          </w:p>
          <w:p w:rsidR="009C3C05" w:rsidRPr="009E73B9" w:rsidRDefault="009C3C05" w:rsidP="00661072">
            <w:pPr>
              <w:jc w:val="center"/>
              <w:rPr>
                <w:b/>
                <w:bCs/>
                <w:color w:val="000000"/>
                <w:sz w:val="26"/>
                <w:szCs w:val="26"/>
              </w:rPr>
            </w:pPr>
            <w:r w:rsidRPr="009E73B9">
              <w:rPr>
                <w:b/>
                <w:bCs/>
                <w:color w:val="000000"/>
                <w:sz w:val="26"/>
                <w:szCs w:val="26"/>
              </w:rPr>
              <w:t>PHÓ CHÁNH VĂN PHÒNG</w:t>
            </w:r>
          </w:p>
          <w:p w:rsidR="009C3C05" w:rsidRDefault="009C3C05" w:rsidP="00661072">
            <w:pPr>
              <w:jc w:val="center"/>
              <w:rPr>
                <w:b/>
                <w:bCs/>
                <w:color w:val="000000"/>
                <w:sz w:val="26"/>
                <w:szCs w:val="26"/>
              </w:rPr>
            </w:pPr>
            <w:r w:rsidRPr="009E73B9">
              <w:rPr>
                <w:b/>
                <w:bCs/>
                <w:color w:val="000000"/>
                <w:sz w:val="26"/>
                <w:szCs w:val="26"/>
              </w:rPr>
              <w:br/>
            </w:r>
          </w:p>
          <w:p w:rsidR="009C3C05" w:rsidRPr="009E73B9" w:rsidRDefault="009C3C05" w:rsidP="00661072">
            <w:pPr>
              <w:jc w:val="center"/>
              <w:rPr>
                <w:b/>
                <w:bCs/>
                <w:color w:val="000000"/>
                <w:sz w:val="26"/>
                <w:szCs w:val="26"/>
              </w:rPr>
            </w:pPr>
          </w:p>
          <w:p w:rsidR="009C3C05" w:rsidRPr="009E73B9" w:rsidRDefault="009C3C05" w:rsidP="00661072">
            <w:pPr>
              <w:jc w:val="center"/>
              <w:rPr>
                <w:b/>
                <w:color w:val="000000"/>
                <w:sz w:val="26"/>
                <w:szCs w:val="26"/>
              </w:rPr>
            </w:pPr>
            <w:r w:rsidRPr="009E73B9">
              <w:rPr>
                <w:b/>
                <w:bCs/>
                <w:color w:val="000000"/>
                <w:sz w:val="26"/>
                <w:szCs w:val="26"/>
              </w:rPr>
              <w:br/>
            </w:r>
            <w:r w:rsidRPr="009E73B9">
              <w:rPr>
                <w:b/>
                <w:color w:val="000000"/>
                <w:sz w:val="26"/>
                <w:szCs w:val="26"/>
              </w:rPr>
              <w:t>Nguyễn Thị Huấn</w:t>
            </w:r>
          </w:p>
        </w:tc>
      </w:tr>
    </w:tbl>
    <w:p w:rsidR="00F249B6" w:rsidRDefault="00F249B6" w:rsidP="00F249B6"/>
    <w:p w:rsidR="00646CFA" w:rsidRDefault="00646CFA"/>
    <w:sectPr w:rsidR="00646CFA" w:rsidSect="002253F4">
      <w:headerReference w:type="default" r:id="rId7"/>
      <w:pgSz w:w="11907" w:h="16840" w:code="9"/>
      <w:pgMar w:top="851" w:right="1275" w:bottom="73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8D" w:rsidRDefault="00504F8D">
      <w:r>
        <w:separator/>
      </w:r>
    </w:p>
  </w:endnote>
  <w:endnote w:type="continuationSeparator" w:id="0">
    <w:p w:rsidR="00504F8D" w:rsidRDefault="005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8D" w:rsidRDefault="00504F8D">
      <w:r>
        <w:separator/>
      </w:r>
    </w:p>
  </w:footnote>
  <w:footnote w:type="continuationSeparator" w:id="0">
    <w:p w:rsidR="00504F8D" w:rsidRDefault="0050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6" w:rsidRDefault="00D65528">
    <w:pPr>
      <w:pStyle w:val="Header"/>
      <w:jc w:val="center"/>
    </w:pPr>
    <w:r>
      <w:fldChar w:fldCharType="begin"/>
    </w:r>
    <w:r>
      <w:instrText xml:space="preserve"> PAGE   \* MERGEFORMAT </w:instrText>
    </w:r>
    <w:r>
      <w:fldChar w:fldCharType="separate"/>
    </w:r>
    <w:r w:rsidR="00ED1EFC">
      <w:rPr>
        <w:noProof/>
      </w:rPr>
      <w:t>2</w:t>
    </w:r>
    <w:r>
      <w:rPr>
        <w:noProof/>
      </w:rPr>
      <w:fldChar w:fldCharType="end"/>
    </w:r>
  </w:p>
  <w:p w:rsidR="004F18F6" w:rsidRPr="00330023" w:rsidRDefault="00504F8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9B6"/>
    <w:rsid w:val="002253F4"/>
    <w:rsid w:val="00386328"/>
    <w:rsid w:val="00504F8D"/>
    <w:rsid w:val="00646CFA"/>
    <w:rsid w:val="00657A9F"/>
    <w:rsid w:val="00665C77"/>
    <w:rsid w:val="00753963"/>
    <w:rsid w:val="0078150F"/>
    <w:rsid w:val="008D7236"/>
    <w:rsid w:val="009C3C05"/>
    <w:rsid w:val="00D65528"/>
    <w:rsid w:val="00DD0653"/>
    <w:rsid w:val="00DE6E33"/>
    <w:rsid w:val="00ED1EFC"/>
    <w:rsid w:val="00F2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B6"/>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B6"/>
    <w:pPr>
      <w:tabs>
        <w:tab w:val="center" w:pos="4680"/>
        <w:tab w:val="right" w:pos="9360"/>
      </w:tabs>
    </w:pPr>
  </w:style>
  <w:style w:type="character" w:customStyle="1" w:styleId="HeaderChar">
    <w:name w:val="Header Char"/>
    <w:basedOn w:val="DefaultParagraphFont"/>
    <w:link w:val="Header"/>
    <w:uiPriority w:val="99"/>
    <w:rsid w:val="00F249B6"/>
    <w:rPr>
      <w:rFonts w:eastAsia="Calibri" w:cs="Times New Roman"/>
    </w:rPr>
  </w:style>
  <w:style w:type="character" w:customStyle="1" w:styleId="fontstyle01">
    <w:name w:val="fontstyle01"/>
    <w:rsid w:val="00F249B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Huan</dc:creator>
  <cp:lastModifiedBy>User</cp:lastModifiedBy>
  <cp:revision>8</cp:revision>
  <dcterms:created xsi:type="dcterms:W3CDTF">2021-11-30T09:38:00Z</dcterms:created>
  <dcterms:modified xsi:type="dcterms:W3CDTF">2021-11-30T10:13:00Z</dcterms:modified>
</cp:coreProperties>
</file>